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6" w:rsidRPr="00EE4D66" w:rsidRDefault="00EE4D66" w:rsidP="00EE4D66">
      <w:pPr>
        <w:pStyle w:val="p1"/>
        <w:shd w:val="clear" w:color="auto" w:fill="FFFFFF"/>
        <w:spacing w:before="99" w:beforeAutospacing="0" w:after="99" w:afterAutospacing="0"/>
        <w:rPr>
          <w:rFonts w:ascii="Century" w:hAnsi="Century"/>
          <w:color w:val="000000"/>
          <w:sz w:val="48"/>
          <w:szCs w:val="48"/>
        </w:rPr>
      </w:pPr>
      <w:r>
        <w:rPr>
          <w:rStyle w:val="s1"/>
          <w:rFonts w:ascii="Century" w:hAnsi="Century"/>
          <w:b/>
          <w:bCs/>
          <w:color w:val="333333"/>
          <w:sz w:val="48"/>
          <w:szCs w:val="48"/>
        </w:rPr>
        <w:t>Сорт черешни: Приусадебная желтая</w:t>
      </w:r>
      <w:bookmarkStart w:id="0" w:name="_GoBack"/>
      <w:bookmarkEnd w:id="0"/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2"/>
          <w:rFonts w:ascii="Century" w:hAnsi="Century"/>
          <w:color w:val="333333"/>
          <w:sz w:val="28"/>
          <w:szCs w:val="28"/>
        </w:rPr>
        <w:t>Сорт районирован в 1998 г по Центрально-Черноземному региону.</w:t>
      </w:r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1"/>
          <w:rFonts w:ascii="Century" w:hAnsi="Century"/>
          <w:b/>
          <w:bCs/>
          <w:color w:val="333333"/>
          <w:sz w:val="28"/>
          <w:szCs w:val="28"/>
        </w:rPr>
        <w:t>Дерево</w:t>
      </w:r>
      <w:r>
        <w:rPr>
          <w:rStyle w:val="s2"/>
          <w:rFonts w:ascii="Century" w:hAnsi="Century"/>
          <w:color w:val="333333"/>
          <w:sz w:val="28"/>
          <w:szCs w:val="28"/>
        </w:rPr>
        <w:t> большое, быстрорастущее, с шаровидной кроной средней густоты</w:t>
      </w:r>
      <w:proofErr w:type="gramStart"/>
      <w:r>
        <w:rPr>
          <w:rStyle w:val="s2"/>
          <w:rFonts w:ascii="Century" w:hAnsi="Century"/>
          <w:color w:val="333333"/>
          <w:sz w:val="28"/>
          <w:szCs w:val="28"/>
        </w:rPr>
        <w:t xml:space="preserve"> .</w:t>
      </w:r>
      <w:proofErr w:type="gramEnd"/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1"/>
          <w:rFonts w:ascii="Century" w:hAnsi="Century"/>
          <w:b/>
          <w:bCs/>
          <w:color w:val="333333"/>
          <w:sz w:val="28"/>
          <w:szCs w:val="28"/>
        </w:rPr>
        <w:t>Плоды</w:t>
      </w:r>
      <w:r>
        <w:rPr>
          <w:rStyle w:val="s2"/>
          <w:rFonts w:ascii="Century" w:hAnsi="Century"/>
          <w:color w:val="333333"/>
          <w:sz w:val="28"/>
          <w:szCs w:val="28"/>
        </w:rPr>
        <w:t xml:space="preserve"> крупные (5,5 г), высота 2,0 см, диаметр 2,1 см, округлой </w:t>
      </w:r>
      <w:proofErr w:type="spellStart"/>
      <w:r>
        <w:rPr>
          <w:rStyle w:val="s2"/>
          <w:rFonts w:ascii="Century" w:hAnsi="Century"/>
          <w:color w:val="333333"/>
          <w:sz w:val="28"/>
          <w:szCs w:val="28"/>
        </w:rPr>
        <w:t>формы</w:t>
      </w:r>
      <w:proofErr w:type="gramStart"/>
      <w:r>
        <w:rPr>
          <w:rStyle w:val="s2"/>
          <w:rFonts w:ascii="Century" w:hAnsi="Century"/>
          <w:color w:val="333333"/>
          <w:sz w:val="28"/>
          <w:szCs w:val="28"/>
        </w:rPr>
        <w:t>.О</w:t>
      </w:r>
      <w:proofErr w:type="gramEnd"/>
      <w:r>
        <w:rPr>
          <w:rStyle w:val="s2"/>
          <w:rFonts w:ascii="Century" w:hAnsi="Century"/>
          <w:color w:val="333333"/>
          <w:sz w:val="28"/>
          <w:szCs w:val="28"/>
        </w:rPr>
        <w:t>сновная</w:t>
      </w:r>
      <w:proofErr w:type="spellEnd"/>
      <w:r>
        <w:rPr>
          <w:rStyle w:val="s2"/>
          <w:rFonts w:ascii="Century" w:hAnsi="Century"/>
          <w:color w:val="333333"/>
          <w:sz w:val="28"/>
          <w:szCs w:val="28"/>
        </w:rPr>
        <w:t xml:space="preserve"> окраска плода желтая, покровная – желтая, подкожные точки отсутствуют. Кожица плода голая. Мякоть желтая, сочная, хрящеватая. Сок бесцветный. Характер вкуса кисло-сладкий. Дегустационная оценка 4,7 балла. Сорт раннего срока цветения и созревания. Устойчивость дерева, побегов и генеративных почек к зимним морозам высокая, цветковые почки устойчивы к весенним заморозкам. Сорт столового назначения. В плодоношение вступает на 6 год.</w:t>
      </w:r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1"/>
          <w:rFonts w:ascii="Century" w:hAnsi="Century"/>
          <w:b/>
          <w:bCs/>
          <w:color w:val="333333"/>
          <w:sz w:val="28"/>
          <w:szCs w:val="28"/>
        </w:rPr>
        <w:t>Сорт самоплодный.</w:t>
      </w:r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2"/>
          <w:rFonts w:ascii="Century" w:hAnsi="Century"/>
          <w:color w:val="333333"/>
          <w:sz w:val="28"/>
          <w:szCs w:val="28"/>
        </w:rPr>
        <w:t>Сорт урожайный, с высокой устойчивостью к болезням и вредителям.</w:t>
      </w:r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2"/>
          <w:rFonts w:ascii="Century" w:hAnsi="Century"/>
          <w:color w:val="333333"/>
          <w:sz w:val="28"/>
          <w:szCs w:val="28"/>
        </w:rPr>
        <w:t>Рекомендуется для приусадебного возделывания.</w:t>
      </w:r>
    </w:p>
    <w:p w:rsidR="00EE4D66" w:rsidRDefault="00EE4D66" w:rsidP="00EE4D66">
      <w:pPr>
        <w:pStyle w:val="p4"/>
        <w:shd w:val="clear" w:color="auto" w:fill="FFFFFF"/>
        <w:rPr>
          <w:rFonts w:ascii="Century" w:hAnsi="Century"/>
          <w:color w:val="000000"/>
          <w:sz w:val="28"/>
          <w:szCs w:val="28"/>
        </w:rPr>
      </w:pPr>
      <w:r>
        <w:rPr>
          <w:rStyle w:val="s1"/>
          <w:rFonts w:ascii="Century" w:hAnsi="Century"/>
          <w:b/>
          <w:bCs/>
          <w:color w:val="333333"/>
          <w:sz w:val="28"/>
          <w:szCs w:val="28"/>
        </w:rPr>
        <w:t>Достоинства</w:t>
      </w:r>
      <w:r>
        <w:rPr>
          <w:rStyle w:val="s2"/>
          <w:rFonts w:ascii="Century" w:hAnsi="Century"/>
          <w:color w:val="333333"/>
          <w:sz w:val="28"/>
          <w:szCs w:val="28"/>
        </w:rPr>
        <w:t xml:space="preserve">: </w:t>
      </w:r>
      <w:proofErr w:type="spellStart"/>
      <w:r>
        <w:rPr>
          <w:rStyle w:val="s2"/>
          <w:rFonts w:ascii="Century" w:hAnsi="Century"/>
          <w:color w:val="333333"/>
          <w:sz w:val="28"/>
          <w:szCs w:val="28"/>
        </w:rPr>
        <w:t>самоплодность</w:t>
      </w:r>
      <w:proofErr w:type="spellEnd"/>
      <w:r>
        <w:rPr>
          <w:rStyle w:val="s2"/>
          <w:rFonts w:ascii="Century" w:hAnsi="Century"/>
          <w:color w:val="333333"/>
          <w:sz w:val="28"/>
          <w:szCs w:val="28"/>
        </w:rPr>
        <w:t>, ежегодная, хорошая урожайность. Плоды привлекательного внешнего вида, не растрескиваются в дождливую погоду.</w:t>
      </w:r>
    </w:p>
    <w:p w:rsidR="00C00153" w:rsidRDefault="00C00153"/>
    <w:sectPr w:rsidR="00C0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4A"/>
    <w:rsid w:val="0007024A"/>
    <w:rsid w:val="00C00153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4D66"/>
  </w:style>
  <w:style w:type="paragraph" w:customStyle="1" w:styleId="p2">
    <w:name w:val="p2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4D66"/>
  </w:style>
  <w:style w:type="paragraph" w:customStyle="1" w:styleId="p2">
    <w:name w:val="p2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2017-12-28T12:50:00Z</dcterms:created>
  <dcterms:modified xsi:type="dcterms:W3CDTF">2017-12-28T12:52:00Z</dcterms:modified>
</cp:coreProperties>
</file>